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PROSPER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(RODZINNE CENTRUM MEDYCZNE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Kościuszki 28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32-0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Niepołomice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Podstawy prawne opracowania: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23 i art. 24 ustawy z dnia 15 kwietnia 2011 r. o działalności leczniczej (tekst jednolity</w:t>
        <w:br w:type="textWrapping"/>
        <w:t xml:space="preserve"> Dz. U. z 2022r., poz. 633)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SPIS TREŚCI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Postanowienia ogólne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Nazwa podmiotu, siedziba, cele oraz zadania podmiotu leczniczego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Struktura organizacyjna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Rodzaj działalności leczniczej, miejsce i zakres udzielanych świadczeń zdrowotnych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Przebieg procesu udzielania świadczeń zdrowotnych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Organizacja i zadania jednostek organizacyjnych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Warunki współdziałania z innymi podmiotami wykonującymi działalność leczniczą w zakresie  zapewnienia prawidłowości diagnostyki, leczenia pacjentów i ciągłości postępowania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Prowadzenie dokumentacji medycznej oraz opłaty za jej udostępnianie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Wysokość opłat oraz organizacja procesu udzielania świadczeń zdrowotnych odpłatnych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Sposób kierowania jednostkami organizacyjnymi zakładu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Prawa i obowiązki pacjenta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organizacyjny określa: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nazwę podmiotu;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cele i zadania podmiotu;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strukturę organizacyjną podmiotu;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4.rodzaj działalności leczniczej oraz zakres udzielanych świadczeń zdrowotnych;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miejsce udzielania świadczeń zdrowotnych;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przebieg procesu udzielania świadczeń zdrowotnych, z zapewnieniem właściwej dostępności </w:t>
        <w:br w:type="textWrapping"/>
        <w:t xml:space="preserve">i jakości tych świadczeń w jednostkach lub komórkach organizacyjnych podmiotu;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organizację i zadania poszczególnych jednostek lub komórek organizacyjnych podmiotu oraz warunki współdziałania tych jednostek lub komórek dla zapewnienia sprawnego</w:t>
        <w:br w:type="textWrapping"/>
        <w:t xml:space="preserve"> i efektywnego funkcjonowania podmiotu pod względem diagnostyczno-leczniczym </w:t>
        <w:br w:type="textWrapping"/>
        <w:t xml:space="preserve">i administracyjno-gospodarczym;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warunki współdziałania z innymi podmiotami wykonującymi działalność leczniczą </w:t>
        <w:br w:type="textWrapping"/>
        <w:t xml:space="preserve">w zakresie zapewnienia prawidłowości diagnostyki, leczenia, pielęgnacji i rehabilitacji pacjentów oraz ciągłości przebiegu procesu udzielania świadczeń zdrowotnych;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wysokość opłat, o których mowa w art. 24 ust. 1 pkt 9,12 ustawy z dnia 15 kwietnia 2011r. </w:t>
        <w:br w:type="textWrapping"/>
        <w:t xml:space="preserve">o działalności leczniczej;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organizację procesu udzielania świadczeń zdrowotnych w przypadku pobierania opłat;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sposób kierowania jednostkami lub komórkami organizacyjnymi podmiotu.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działa na podstawie: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ustawy z dnia 15 kwietnia 2011 roku o działalności leczniczej  ustawy z dnia 15 kwietnia 2011 r. o działalności leczniczej (tekst jednolity Dz. U. z 2022r., poz. 633)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wpisu do Rejestru Podmiotów Wykonujących Działalność Leczniczą pod numerem 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000000163301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niniejszego regulaminu.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PODMIOTU, SIEDZIBA, CELE I ZADANIA PODMIOTU LECZNICZEGO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podmiotem leczniczym prowadzonym w formie spółki z ograniczoną odpowiedzialnością.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Pełną nazwą podmiotu jest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Spółka z ograniczoną odpowiedzialnością”, która może używać nazw o następującym brzmieniu „Rodzinne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lub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Sp. z o.o.”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Siedzibą podmiotu leczniczego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są 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32-0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Kościuszki 28A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Numer konta podmiotu leczniczego: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Mbank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68 1140 2004 0000 3402 8140 4964.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podmiotu leczniczego 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4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podejmowanie działań na rzecz ochrony i poprawy stanu zdrowia ludności poprzez organizowanie i prowadzenie działalności leczniczej, profilaktycznej oraz stałe podnoszenie poziomu świadczonych usług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propagowanie zachowań prozdrowotnych.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 mogą być udzielane pacjentom bezpłatnie w przypadku zawarcia przez podmiot leczniczy umowy o udzielanie świadczeń opieki zdrowotnej z dysponentem środków publicznych oraz umów cywilnoprawnych zawartych z innymi instytucjami, osobami prawnymi, na rzecz osób uprawnionych do tych świadczeń.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pozostałych przypadkach, świadczenia udzielane są odpłatnie. Wysokość opłat </w:t>
        <w:br w:type="textWrapping"/>
        <w:t xml:space="preserve">za świadczenia zdrowotne określona jest w cenniku dostępnym w rejestracji oraz na stronie internetowej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www.rcm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niepolomice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Zadania: - udzielanie ambulatoryjnych świadczeń zdrowotnych w zakresu leczenia: leczenie ginekologiczne,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leczenie laryngologiczne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leczenie kardiologiczne, leczenie chorób wewnętrznych, leczenie endokrynologiczne, leczenie ortopedyczne, leczenie neurologiczne, leczenie urologiczne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określone powyżej wykonywane są przez personel podmiotu leczniczego, posiadający wymagane odrębnymi przepisami kwalifikacje zawodowe.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STRUKTURA ORGANIZACYJNA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Organem sprawującym nadzór nad działalnością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Prezes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sp. z o.o.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Rodzinnym Centrum Medycznym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pionie medycznym funkcjonują następujące komórki organizacyjne: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chorób wewnętrznych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kardiologiczna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ginekologiczna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endokrynologiczna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ortopedyczna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urologiczna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Poradnia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laryngologiczna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Poradnia neurologiczna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RODZAJ DZIAŁALNOŚCI LECZNICZEJ, MIEJSCE ORAZ ZAKRES UDZIELANYCH ŚWIADCZEŃ ZDROWOTNYCH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prowadzi działalność leczniczą w rodzaju ambulatoryjnej opieki lekarskiej.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udzielania świadczeń zdrowotnych jest 32-0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ul.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Kościuszki 28A.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świadczeń udzielanych przez 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obejmuje: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1.Badania diagnostyczne wykonywane w celu rozpoznania stanu zdrowia i ustalenia dalszego postępowania leczniczego,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2.Konsultacje lekarskie w ramach dziedzin medycznych: ginekologia, endokrynologia, choroby wewnętrzne,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laryngologia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ortopedia, kardiologia, urologia, neurologia.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PRZEBIEG PROCESU UDZIELANIA ŚWIADCZEŃ ZDROWOTNYCH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 świadczeń zdrowotnych w zakresie określonym w niniejszym regulaminie, z zapewnieniem właściwej dostępności i jakości przedmiotowych świadczeń w komórkach organizacyjnych podmiotu.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Lekarze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Rodzinnego Centrum Medycznego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kierują pacjentów na konsultacje lekarskie przez wystawienie skierowania zgodnie z warunkami określonymi  w powszechnie obowiązujących przepisach prawa.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Rejestracja pacjentów odbywa się w następujących formach z wyznaczeniem terminu wizyty/badania: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osobiście,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za pośrednictwem członków rodziny lub osób trzecich,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telefonicznie,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za pośrednictwem strony internetowej podmiotu „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a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www.rcm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00000a"/>
            <w:sz w:val="22"/>
            <w:szCs w:val="22"/>
            <w:rtl w:val="0"/>
          </w:rPr>
          <w:t xml:space="preserve">niepolomice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a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” przy użyciu aplikacji „MyDr”.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Świadczenia zdrowotne udzielane będą w terminie uzgodnionym z pacjentem, według ustalonej kolejności, w dniach i godzinach ich udzielania.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Pacjent zobowiązany jest do odwołania wizyty najpóźniej na 24 godziny przed umówionym terminem.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W przypadku nie odwołania wizyty w wyznaczonym terminie, warunkiem przyjęcia na kolejną wizytę jest wniesienie opłaty rezerwacyjnej w wysokości 100 zł na konto bankowe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osobiście w recepcji najpóźniej na 2 dni robocze przed umówioną wizytą. Opłata ta będzie zaliczona na poczet ceny wizyty.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 przypadku nieobecności pacjenta na umówionej wizycie (§4 pkt 3), opłata rezerwacyjna będzie rekompensatą za czas poświęcony przez lekarza lub innego pracownika podmiotu i nie jest zwracana pacjentowi. W przypadku wielokrotnego niezgłaszania się na wizytę bez jej wcześniejszego odwołania 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zastrzega sobie prawo do odmowy udzielania kolejnych świadczeń medycznych.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Udzielenie świadczenia zdrowotnego jest możliwe wyłącznie po uprzednim zgłoszeniu się pacjenta lub jego przedstawiciela ustawowego – bezpośrednio przed udzieleniem świadczenia zdrowotnego, </w:t>
        <w:br w:type="textWrapping"/>
        <w:t xml:space="preserve">na które pacjent został zarejestrowany - w recepcji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i okazaniu dowodu tożsamości ze zdjęciem, tj. dowodu osobistego, paszportu lub prawa jazdy. W przypadku pacjentów lub ich przedstawicieli ustawowych niebędących obywatelami Polski, dopuszczalne są również zagraniczne dokumenty tożsamości ze zdjęciem.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 zdrowotne udzielane są przez osoby wykonujące zawody medyczne oraz spełniające wymagania kwalifikacyjne określone w odrębnych przepisach zgodnie </w:t>
        <w:br w:type="textWrapping"/>
        <w:t xml:space="preserve">z aktualnym stanem wiedzy medycznej. Konsultacje w poszczególnych dziedzinach medycznych (Ginekologia i Położnictwo, Endokrynologia, Choroby wewnętrzne,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Kardiologia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Laryngologia, Ortopedia, Urologia, Neurologia) są wykonywane przez lekarzy z tytułem specjalisty lub przez lekarzy po drugim roku specjalizacji z danej dziedziny medycznej.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zastrzega sobie prawo do odmowy wykonania usługi</w:t>
        <w:br w:type="textWrapping"/>
        <w:t xml:space="preserve"> w przypadku gdy: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stan zdrowia pacjenta nie pozwala na wykonanie usługi lub zabiegu,</w:t>
        <w:br w:type="textWrapping"/>
        <w:br w:type="textWrapping"/>
        <w:t xml:space="preserve">- pacjent odmówi podpisania stosownych dokumentów (np. zgody na przetwarzanie danych osobowych),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pacjent znajduje się pod wpływem alkoholu lub środków odurzających,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pacjent nie zastosował się do zaleceń lekarza (np. nie wykonał koniecznych badań),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spóźnienie pacjenta na umówioną wizytę uniemożliwi jej realizację z uwagi na pozostałe obowiązki personelu medycznego,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zdaniem personelu medycznego nie ma wskazań do wykonania usługi, zabiegu,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pacjent zachowuje się w sposób uwłaczający godności ludzkiej, w szczególności jest agresywny, wulgarny w stosunku do personelu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do innych pacjentów przebywających w placówce lub swoim zachowaniem uniemożliwia prawidłowe funkcjonowanie podmiotu medycznego.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 udzielane są z zachowaniem praw pacjenta. Wszyscy pracownicy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zobowiązani są do uprzejmego, życzliwego traktowania pacjentów i ich rodzin.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Pacjent decydujący się na konsultację lekarską w Rodzinnym Centrum Medycznym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przed odbyciem konsultacji informowany o imieniu, nazwisku, stopniu naukowym i posiadanej specjalizacji lekarza wykonującego daną konsultację oraz o godzinie wizyty i cenie.  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na konsultację jest równoznaczna z akceptacją regulaminu placówki przez Pacjenta oraz panujących w niej zasad.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ORGANIZACJA I ZADANIA JEDNOSTEK ORGANIZACYJNYCH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zadań placówki określonych w Rozdziale III, §3 należy w szczególności planowanie </w:t>
        <w:br w:type="textWrapping"/>
        <w:t xml:space="preserve">i realizowanie opieki medycznej, w tym diagnostyka, leczenie oraz profilaktyka chorób, orzekanie o stanie zdrowia, a w razie potrzeby kierowanie na badania, leczenie oraz profilaktyka chorób.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zadania pełnione przez poradnie w 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Konsultacje lekarskie wykonywane przez lekarzy specjalistów lub lekarzy w trakcie specjalizacji w danej dziedzinie,</w:t>
        <w:br w:type="textWrapping"/>
        <w:t xml:space="preserve">- wykonywanie badań diagnostycznych (USG Ginekologiczne, USG Ciąży, USG Tarczycy, USG Piersi, USG Moszny, USG Transrektalne/Prostaty (TRUS), USG Stawów, badania laboratoryjne) w oparciu o posiadaną aparaturę i kwalifikacje,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uzupełnianie danych w prowadzonej przez zakład dokumentacji elektronicznej,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2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opracowanie dokumentacji wykonanych badań,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2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opisywanie badań.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2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Poszczególne komórki organizacyjne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osoby wykonujące pracę, bądź świadczące usługi w ramach tych komórek, zobowiązane </w:t>
        <w:br w:type="textWrapping"/>
        <w:t xml:space="preserve">są do współdziałania dla zapewnienia sprawnego i efektywnego funkcjonowania podmiotu leczniczego pod względem diagnostyczno-leczniczym, pielęgnacyjnym i administracyjno-gospodarczym.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Współdziałanie odbywa się z poszanowaniem powszechnie obowiązujących przepisów prawa oraz praw pacjenta.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WSPÓŁDZIAŁANIA Z INNYMI PODMIOTAMI WYKONUJĄCYMI DZIAŁALNOŚĆ LECZNICZĄ W ZAKRESIE ZAPEWNIENIA PRAWIDŁOWOŚCI DIAGNOSTYKI, LECZENIA PACJENTÓW I CIĄGŁOŚCI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celu zapewnienia prawidłowości leczenia pacjentów oraz ciągłości przebiegu procesu udzielania świadczeń zdrowotnych, współdziała z innymi podmiotami wykonującymi działalność leczniczą, udzielającymi świadczeń zdrowotnych na rzecz tych pacjentów.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osoby udzielające w jego imieniu świadczeń zdrowotnych, udzielają innym podmiotom wykonującym działalność leczniczą informacji związanych z pacjentem w przypadku gdy: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pacjent lub jego przedstawiciel ustawowy wyraża zgodę na ujawnienie tajemnicy, </w:t>
        <w:br w:type="textWrapping"/>
        <w:t xml:space="preserve">b) zachowanie tajemnicy może stanowić niebezpieczeństwo dla życia lub zdrowia pacjenta lub innych osób,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zachodzi potrzeba przekazania niezbędnych informacji o pacjencie, związanych </w:t>
        <w:br w:type="textWrapping"/>
        <w:t xml:space="preserve">z udzielaniem świadczeń zdrowotnych innym osobom wykonującym zawód medyczny, uczestniczącym w udzielaniu tych świadczeń,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obowiązujące przepisy prawa tak stanowią.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udostępnia podmiotom wykonującym działalność leczniczą dokumentację medyczną pacjentów, jeżeli dokumentacja ta jest niezbędna do zapewnienia ciągłości świadczeń zdrowotnych.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Współdziałanie z innymi podmiotami wykonującymi działalność leczniczą odbywa się </w:t>
        <w:br w:type="textWrapping"/>
        <w:t xml:space="preserve">z poszanowaniem powszechnie obowiązujących przepisów prawa oraz z poszanowaniem praw pacjenta.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VIII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PROWADZENIE DOKUMENTACJI MEDYCZNEJ ORAZ OPŁATY ZA JEJ UDOSTĘPNIANIE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prowadzi dokumentację osób korzystających </w:t>
        <w:br w:type="textWrapping"/>
        <w:t xml:space="preserve">z usług medycznych podmiotu, tj. badań i wizyt lekarskich oraz zapewnia ochronę i poufność danych zawartych w tej dokumentacji zgodnie z powszechnie obowiązującymi przepisami prawa.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jest odpowiedzialny za stworzenie warunków organizacyjnych </w:t>
        <w:br w:type="textWrapping"/>
        <w:t xml:space="preserve">i technicznych, odpowiednich do przechowywania dokumentacji medycznej, zapewniających jej poufność i zabezpieczających przed dostępem osób nieupoważnionych, zniszczeniem lub zgubieniem oraz umożliwiających jej wykorzystanie bez zbędnej zwłoki.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upływie okresów przechowywania określonych w odrębnych przepisach, dokumentacja medyczna zostaje zniszczona w sposób uniemożliwiający identyfikacje pacjenta, którego dotyczy.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Zakład udostępnia dokumentację, o której mowa w ust. 1 niniejszego paragrafu zgodnie </w:t>
        <w:br w:type="textWrapping"/>
        <w:t xml:space="preserve">z aktualnie obowiązującymi przepisami.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Dokumentacja medyczna jest udostępniana do wglądu w siedzibie podmiotu leczniczego lub poprzez sporządzenie jej kserokopii, odpisów, wyciągów oraz na informatycznym nośniku danych do 7 dni roboczych.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udostępnienie dokumentacji medycznej nie jest pobierana opłata.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IX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WYSOKOŚĆ OPŁAT ORAZ ORGANIZACJA PROCESU UDZIELANIA ODPŁATNYCH ŚWIADCZEŃ ZDROWOTNYCH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udziela świadczeń zdrowotnych odpłatnie.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Pacjent ma prawo przed rozpoczęciem udzielania tego świadczenia poznać jego cenę.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udzielone świadczenia zdrowotne pacjenci wnoszą opłaty zgodnie z ustalonym cennikiem opłat dostępnym w rejestracji oraz na stronie internetowej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www.rcm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niepolomice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Pacjent ma możliwość uregulowania należności za usługę przed jej rozpoczęciem lub po jej zakończeniu.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życzenie pacjenta, każdorazowo za zrealizowanie odpłatnego świadczenia zdrowotnego, wystawiana jest faktura.  O chęci otrzymania faktury pacjent powinien poinformować personel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 wizytą.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 zdrowotne odpłatne, udzielane będą w terminie uzgodnionym z pacjentem, według ustalonej kolejności w dniu i godzinie ich udzielenia.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KIEROWANIA JEDNOSTKAMI ORGANIZACYJNYMI ZAKŁADU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kieruje działalnością Rodzinnego Centrum Medycznego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reprezentuje Rodzinne Centrum Medyczne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zewnątrz.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jest przełożonym wszystkich pracowników i pełni wobec nich funkcję pracodawcy w rozumieniu przepisów Kodeksu Pracy.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ponosi odpowiedzialność za zarządzanie Rodzinnym Centrum Medycznym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podejmuje decyzje w sprawach pracowniczych.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nadzorczy rozpatruje skargi, wnioski i zażalenia pacjentów oraz pracowników.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I OBOWIĄZKI PACJENTA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Prawa pacjenta określają przepisy powszechnie obowiązującego prawa, a w szczególności ustawa</w:t>
        <w:br w:type="textWrapping"/>
        <w:t xml:space="preserve"> z dnia 6 listopada 2008r o prawach pacjenta i Rzeczniku Praw Pacjenta (Dz. U. z 2022r.  poz. 1876).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ROZDZIAŁ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ustala Organ nadzorczy.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Pacjent ma możliwość zapoznania się z przedmiotowym regulaminem poprzez jego udostępnienie w siedzibie podmiotu lub za pośrednictwem strony internetowej www.rcm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niepolomice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.pl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na konsultacje lekarską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równoznaczna z akceptacją regulaminu przez Pacjenta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regulaminu zostają podane do wiadomości wszystkich osób zatrudnionych w Rodzinnym Centrum Medycznym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Niepołomice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w niniejszej formie wchodzi w życie z dniem 1 maja 2023 r.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1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54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160" w:line="254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basedOn w:val="DefaultParagraphFont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basedOn w:val="DefaultParagraphFont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16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160" w:line="254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endnotetext">
    <w:name w:val="endnote text"/>
    <w:basedOn w:val="Normalny"/>
    <w:next w:val="endnote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cmskawina.pl/" TargetMode="External"/><Relationship Id="rId10" Type="http://schemas.openxmlformats.org/officeDocument/2006/relationships/hyperlink" Target="http://www.rcmskawina.pl/" TargetMode="External"/><Relationship Id="rId13" Type="http://schemas.openxmlformats.org/officeDocument/2006/relationships/hyperlink" Target="http://www.rcmskawina.pl/" TargetMode="External"/><Relationship Id="rId12" Type="http://schemas.openxmlformats.org/officeDocument/2006/relationships/hyperlink" Target="http://www.rcmskawina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cmskawina.pl/" TargetMode="External"/><Relationship Id="rId15" Type="http://schemas.openxmlformats.org/officeDocument/2006/relationships/hyperlink" Target="http://www.rcmskawina.pl/" TargetMode="External"/><Relationship Id="rId14" Type="http://schemas.openxmlformats.org/officeDocument/2006/relationships/hyperlink" Target="http://www.rcmskawina.pl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cmskawina.pl/" TargetMode="External"/><Relationship Id="rId8" Type="http://schemas.openxmlformats.org/officeDocument/2006/relationships/hyperlink" Target="http://www.rcmskaw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ZlX2sLTsQ7lkmEMyxlVR9Y2Ow==">CgMxLjA4AHIhMURBcGYzUjM5UlM1NWNwYThhcG5SNVlwRXJNdlNVT1lx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2019-04-27T12:09:00Z</dcterms:created>
  <dc:creator>Michal Strus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